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CB" w:rsidRDefault="008B00CB" w:rsidP="00580FF8">
      <w:pPr>
        <w:spacing w:after="0" w:line="240" w:lineRule="auto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«Утверждаю»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заведующий МБДОУ 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________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Т.И. Полякова</w:t>
      </w:r>
    </w:p>
    <w:p w:rsidR="008B00CB" w:rsidRDefault="008B00CB" w:rsidP="008B00CB">
      <w:pPr>
        <w:spacing w:after="0" w:line="240" w:lineRule="auto"/>
        <w:ind w:firstLine="709"/>
        <w:jc w:val="right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        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               «09» апреля 2020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Отчёт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о результатах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МБДОУ «</w:t>
      </w:r>
      <w:r w:rsidR="007360E6"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Саянский 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детский сад»</w:t>
      </w:r>
    </w:p>
    <w:p w:rsidR="008B00CB" w:rsidRDefault="000F0D40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за 2019</w:t>
      </w:r>
      <w:r w:rsidR="008B00CB"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 учебный год.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Самообследование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учреждении проводилось в соответствии с нормативно-правовыми документами на основании приказа заведующего от 26.03.201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г. № 3.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Цель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 – определение эффективности и качества образовательной деятельности дошкольного учреждения за 201</w:t>
      </w:r>
      <w:r w:rsidR="008F1F57">
        <w:rPr>
          <w:rFonts w:ascii="Times New Roman" w:hAnsi="Times New Roman"/>
          <w:color w:val="422A1B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учебный год,  выявление возникших проблем в работе, определение дальнейших перспектив развития ДОУ в соответствии с требованиями Закона «Об образовании в Российской Федерации» и ФГОС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Задачи проведения </w:t>
      </w:r>
      <w:proofErr w:type="spellStart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получение объективной информации о состоянии 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образовательной деятельности в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юджетном учреждении: оценка образовательной деятельности, системы управления, организации воспитательно-образовательного процесса, качества кадрового состава, материально-технического, методического, информационного обеспечения, функционирования внутренней системы оценки качества образования.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подготовка отчета 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о результатах </w:t>
      </w:r>
      <w:proofErr w:type="spellStart"/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самообследования</w:t>
      </w:r>
      <w:proofErr w:type="spellEnd"/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юджетного учреждения, включающего аналитическую часть и результаты анализа утвержд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ённых показателей деятельности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юджетного учреждения 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по состоянию на 1 августа текущего года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-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обеспечение доступности и открыт</w:t>
      </w:r>
      <w:r w:rsidR="007360E6">
        <w:rPr>
          <w:rFonts w:ascii="Times New Roman" w:hAnsi="Times New Roman"/>
          <w:color w:val="422A1B"/>
          <w:sz w:val="26"/>
          <w:szCs w:val="26"/>
          <w:lang w:eastAsia="ru-RU"/>
        </w:rPr>
        <w:t>ости информации о деятельности б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юджетного учреждения: своевременное размещение отчёта на сайте до </w:t>
      </w:r>
      <w:r w:rsidR="000F0D40"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>20.04 2020</w:t>
      </w:r>
      <w:r>
        <w:rPr>
          <w:rFonts w:ascii="Times New Roman" w:hAnsi="Times New Roman"/>
          <w:color w:val="422A1B"/>
          <w:sz w:val="26"/>
          <w:szCs w:val="26"/>
          <w:u w:val="single"/>
          <w:lang w:eastAsia="ru-RU"/>
        </w:rPr>
        <w:t xml:space="preserve"> года.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color w:val="422A1B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. Аналитическая часть.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Информационно-аналитическая справка о муниципальном бюджетном дошкольном образо</w:t>
      </w:r>
      <w:r w:rsidR="008F1F57"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вательном учреждении «Саянский 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 xml:space="preserve"> детский сад» 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3"/>
        <w:gridCol w:w="5838"/>
      </w:tblGrid>
      <w:tr w:rsidR="008B00CB" w:rsidTr="008B00CB"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Муниципальное образование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Населённый пункт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End"/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аянск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«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детский сад» 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Сокращённое наименование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МБДОУ «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детский сад»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Тип 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дошкольное образовательное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учреждение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Дата создания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учреждения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19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86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Учредитель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Администрация муниципального образования Краснотуранского район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Юридический и фактический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662655, Российская Федерация, Красноярский край, </w:t>
            </w:r>
            <w:proofErr w:type="spell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Краснотуранский</w:t>
            </w:r>
            <w:proofErr w:type="spell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</w:t>
            </w:r>
            <w:proofErr w:type="gramEnd"/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аянск</w:t>
            </w:r>
            <w:proofErr w:type="spell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       ул.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Ленина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Руководитель ДОО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7360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Полякова Татьяна Илларионовна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Телефон/факс: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8 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val="de-DE" w:eastAsia="ru-RU"/>
              </w:rPr>
              <w:t>(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39134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val="de-DE" w:eastAsia="ru-RU"/>
              </w:rPr>
              <w:t>) 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77-2-89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DD25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lang w:val="en-US"/>
              </w:rPr>
              <w:t>Polikova1957@yandex.ru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Адрес сайта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7360E6">
            <w:r w:rsidRPr="00DD258E">
              <w:rPr>
                <w:color w:val="FF0000"/>
                <w:lang w:val="en-US"/>
              </w:rPr>
              <w:t>Polikova1957@yandex.ru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FF0000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Организационно-правовое обеспечение деятельности образовательного учреждения.</w:t>
      </w:r>
    </w:p>
    <w:tbl>
      <w:tblPr>
        <w:tblW w:w="9923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4"/>
        <w:gridCol w:w="4599"/>
      </w:tblGrid>
      <w:tr w:rsidR="008B00CB" w:rsidTr="008B00CB"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Регистрационный номер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Свидетельство о внесении записи в Единый государственный реестр юридических лиц о юридическом лице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27AD0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Серия 24  №0058</w:t>
            </w:r>
            <w:r w:rsidR="00627AD0"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5514</w:t>
            </w: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8B00CB" w:rsidRPr="007360E6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ОРГН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7360E6" w:rsidRDefault="008B00CB" w:rsidP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1042400740</w:t>
            </w:r>
            <w:r w:rsidR="00627AD0"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579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ИНН юридического лица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7360E6" w:rsidRDefault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27AD0">
              <w:rPr>
                <w:rFonts w:ascii="Times New Roman" w:hAnsi="Times New Roman"/>
                <w:sz w:val="26"/>
                <w:szCs w:val="26"/>
                <w:lang w:eastAsia="ru-RU"/>
              </w:rPr>
              <w:t>2422002909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Свидетельство о постановке на учёт Российской организации в налоговом органе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721E8" w:rsidRDefault="008B00CB" w:rsidP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Серия 24 № 005</w:t>
            </w:r>
            <w:r w:rsidR="00627AD0"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915476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Устав муниципального бюджетного дошкольного образов</w:t>
            </w:r>
            <w:r w:rsidR="007360E6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ательного учреждения «Саянский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детский сад» </w:t>
            </w:r>
          </w:p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6721E8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Зарегистрирован  Главой администрации Краснотуранского района от 30.11.2015г</w:t>
            </w:r>
            <w:proofErr w:type="gramStart"/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..</w:t>
            </w:r>
            <w:proofErr w:type="gramEnd"/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Постановление№ 694-п</w:t>
            </w:r>
          </w:p>
          <w:p w:rsidR="008B00CB" w:rsidRPr="006721E8" w:rsidRDefault="008B00CB">
            <w:pPr>
              <w:shd w:val="clear" w:color="auto" w:fill="FFFFFF"/>
              <w:spacing w:after="0" w:line="240" w:lineRule="auto"/>
              <w:ind w:right="21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1E8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rPr>
          <w:trHeight w:val="1121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право ведения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образовательной деятельности с приложением</w:t>
            </w:r>
          </w:p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Срок действия лицензии – бессрочно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Регистрационный № 8027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-л </w:t>
            </w:r>
          </w:p>
          <w:p w:rsidR="008B00CB" w:rsidRDefault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от 27мая 2015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г.</w:t>
            </w:r>
          </w:p>
          <w:p w:rsidR="008B00CB" w:rsidRDefault="008B00CB" w:rsidP="008F5C6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серия 24Л01 № 000</w:t>
            </w:r>
            <w:r w:rsidR="008F5C69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1189</w:t>
            </w:r>
          </w:p>
        </w:tc>
      </w:tr>
      <w:tr w:rsidR="008B00CB" w:rsidTr="008B00CB">
        <w:trPr>
          <w:trHeight w:val="476"/>
        </w:trPr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Лицензия на осуществление медицинской деятельности с приложением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Свидетельство о государственной аккредитации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627A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Серия АА 163558 от 28.04.2008г. № 538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5030E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Локальные акты МБДОУ «Сая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нский  детский сад» в части содержания образования, организации образовательного процесса имеются в полном объёме: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Федеральный закон «Об образовании в Российской Федерации»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ФГОС ДО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Педагогическом совете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контрольно-аналитической деятельности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тематическом контроле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 родительском комитете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- Положение об Общем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собрании родителей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об Общем собрании трудового коллектива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Коллективный договор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Правила внутреннего трудового распорядка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Положение по обработке персональных данных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 СанПиН</w:t>
            </w:r>
          </w:p>
        </w:tc>
      </w:tr>
    </w:tbl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333333"/>
          <w:sz w:val="26"/>
          <w:szCs w:val="26"/>
          <w:lang w:eastAsia="ru-RU"/>
        </w:rPr>
        <w:lastRenderedPageBreak/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 Право владения, использования материально-технической базы.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Свидетельство о государственной регистрации права</w:t>
      </w:r>
      <w:r w:rsidR="00AF56C7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 оперативное управление от 31 янв</w:t>
      </w:r>
      <w:r w:rsidR="00AF56C7" w:rsidRPr="00AF56C7">
        <w:rPr>
          <w:rFonts w:ascii="Times New Roman" w:hAnsi="Times New Roman"/>
          <w:sz w:val="26"/>
          <w:szCs w:val="26"/>
          <w:lang w:eastAsia="ru-RU"/>
        </w:rPr>
        <w:t>а</w:t>
      </w:r>
      <w:r w:rsidRPr="00AF56C7">
        <w:rPr>
          <w:rFonts w:ascii="Times New Roman" w:hAnsi="Times New Roman"/>
          <w:sz w:val="26"/>
          <w:szCs w:val="26"/>
          <w:lang w:eastAsia="ru-RU"/>
        </w:rPr>
        <w:t xml:space="preserve">ря </w:t>
      </w:r>
      <w:r w:rsidR="00AF56C7">
        <w:rPr>
          <w:rFonts w:ascii="Times New Roman" w:hAnsi="Times New Roman"/>
          <w:color w:val="422A1B"/>
          <w:sz w:val="26"/>
          <w:szCs w:val="26"/>
          <w:lang w:eastAsia="ru-RU"/>
        </w:rPr>
        <w:t>2011г.  24 ЕИ 869630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Тип здания двухэтажное, отдельно стоящее,2  этажное, нежилое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Год постройки 1986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Расчётная мощность: </w:t>
      </w:r>
      <w:r w:rsidRPr="00AF56C7">
        <w:rPr>
          <w:rFonts w:ascii="Times New Roman" w:hAnsi="Times New Roman"/>
          <w:sz w:val="26"/>
          <w:szCs w:val="26"/>
          <w:lang w:eastAsia="ru-RU"/>
        </w:rPr>
        <w:t xml:space="preserve">площадь </w:t>
      </w:r>
      <w:r w:rsidR="00AF56C7" w:rsidRPr="00AF56C7">
        <w:rPr>
          <w:rFonts w:ascii="Times New Roman" w:hAnsi="Times New Roman"/>
          <w:sz w:val="26"/>
          <w:szCs w:val="26"/>
          <w:lang w:eastAsia="ru-RU"/>
        </w:rPr>
        <w:t>654,9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Проектная м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ощность </w:t>
      </w:r>
      <w:r w:rsidR="006721E8">
        <w:rPr>
          <w:rFonts w:ascii="Times New Roman" w:hAnsi="Times New Roman"/>
          <w:color w:val="422A1B"/>
          <w:sz w:val="26"/>
          <w:szCs w:val="26"/>
          <w:lang w:eastAsia="ru-RU"/>
        </w:rPr>
        <w:t>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группы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Фактическая мощность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группы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Капитального ремонта не проводилось.</w:t>
      </w:r>
    </w:p>
    <w:p w:rsidR="008B00CB" w:rsidRPr="00C1334F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Санитарно-эпидемиологическое заключение органов Федеральной службы по надзору в сфере защиты прав </w:t>
      </w:r>
      <w:r w:rsidRPr="00C1334F">
        <w:rPr>
          <w:rFonts w:ascii="Times New Roman" w:hAnsi="Times New Roman"/>
          <w:sz w:val="26"/>
          <w:szCs w:val="26"/>
          <w:lang w:eastAsia="ru-RU"/>
        </w:rPr>
        <w:t>потребителей и благополучия человека № 24.М</w:t>
      </w:r>
      <w:proofErr w:type="gramStart"/>
      <w:r w:rsidRPr="00C1334F">
        <w:rPr>
          <w:rFonts w:ascii="Times New Roman" w:hAnsi="Times New Roman"/>
          <w:sz w:val="26"/>
          <w:szCs w:val="26"/>
          <w:lang w:eastAsia="ru-RU"/>
        </w:rPr>
        <w:t>1</w:t>
      </w:r>
      <w:proofErr w:type="gramEnd"/>
      <w:r w:rsidRPr="00C1334F">
        <w:rPr>
          <w:rFonts w:ascii="Times New Roman" w:hAnsi="Times New Roman"/>
          <w:sz w:val="26"/>
          <w:szCs w:val="26"/>
          <w:lang w:eastAsia="ru-RU"/>
        </w:rPr>
        <w:t>.01.000.М.000766.12.11 от 19.12.2011г. года на  осуществление образовательного вида деятельности.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Количество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групповых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–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количество спален – 2,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кабинет заведующего,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пищеблок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  прачечная, кладовая хозяйственная.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Наличие  площадей на участке детского сада:</w:t>
      </w:r>
    </w:p>
    <w:p w:rsidR="008B00CB" w:rsidRDefault="005030E3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Игровые площадки – 2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      Спортивная площадка – 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Наличие современной информационно-технической базы: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ноутбуки –1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компьютер-1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телевизор – 3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музыкальный центр – 0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val="en-US" w:eastAsia="ru-RU"/>
        </w:rPr>
        <w:t>DVD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 проигрыватель – 2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принтер –1</w:t>
      </w:r>
    </w:p>
    <w:p w:rsidR="008B00CB" w:rsidRDefault="005030E3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Мультимедийное об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>орудование- 1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Реальная площадь на одного воспитанника в группах раннего возраста составляет </w:t>
      </w:r>
      <w:r w:rsidRPr="00C1334F">
        <w:rPr>
          <w:rFonts w:ascii="Times New Roman" w:hAnsi="Times New Roman"/>
          <w:sz w:val="26"/>
          <w:szCs w:val="26"/>
          <w:lang w:eastAsia="ru-RU"/>
        </w:rPr>
        <w:t xml:space="preserve">2,5 кв.м.,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в группах дошкольного возраста – 2</w:t>
      </w:r>
      <w:r w:rsidR="00C1334F">
        <w:rPr>
          <w:rFonts w:ascii="Times New Roman" w:hAnsi="Times New Roman"/>
          <w:color w:val="422A1B"/>
          <w:sz w:val="26"/>
          <w:szCs w:val="26"/>
          <w:lang w:eastAsia="ru-RU"/>
        </w:rPr>
        <w:t>,5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Помещения, находящиеся в состоянии износа и требующие капитального ремонта в детском саду не имеются.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Материально-техническое состояние обра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>зовательного учреждения за  2019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годы улучшилось: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– проведены косметические ремонты групповых блоков;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– групповые помещения оснащены мебелью, игрушками, играми, пособиями, ТСО;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– пополнено физкультурно-оздоровительное оборудование для физкультурных уголков.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lastRenderedPageBreak/>
        <w:t>Характеристика  потенциала ДОО.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Образовательную деятельно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>сть в Учреждении  осуществляли 4педагога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. 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>10</w:t>
      </w:r>
      <w:r w:rsidR="00DD258E">
        <w:rPr>
          <w:rFonts w:ascii="Times New Roman" w:hAnsi="Times New Roman"/>
          <w:color w:val="422A1B"/>
          <w:sz w:val="26"/>
          <w:szCs w:val="26"/>
          <w:lang w:eastAsia="ru-RU"/>
        </w:rPr>
        <w:t>0%</w:t>
      </w:r>
      <w:r w:rsidR="000F0D40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педагогических работников, находящихся в штате, имеют специальное педагогическое образование.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Созданные условия для содержания детей в Учреждении и на его территории отвечают требованиям безопасности.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Уровень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выполнения натуральных норм питания детей дошкольного возраста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в Учреждении составляет в среднем -100%.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Показатель заболеваемости детей младшего и старшего возраста в Учреждении за последний год составляет 3,48 дня, что не превышает средний показатель заболеваемости по населенному пункту.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последних  лет в Учреждении отсутствуют случаи детского травматизма и пищевых отравлений.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деятельности Учреждения нарушения законодательства в сфере образования не зафиксированы.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Мотивированные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жалобы со стороны родителей воспитанников и сотрудников  отсутствуют.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Доля родителей, удовлетворённых качеством предоставляемой муниципальной услуги по результатам опроса составила: по реализа</w:t>
      </w:r>
      <w:r w:rsidR="002111BE">
        <w:rPr>
          <w:rFonts w:ascii="Times New Roman" w:hAnsi="Times New Roman"/>
          <w:color w:val="422A1B"/>
          <w:sz w:val="26"/>
          <w:szCs w:val="26"/>
          <w:lang w:eastAsia="ru-RU"/>
        </w:rPr>
        <w:t>ции образовательной программы —90,7%; по присмотру и уходу- 89,8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%</w:t>
      </w:r>
    </w:p>
    <w:p w:rsidR="008B00CB" w:rsidRDefault="008B00CB" w:rsidP="008B00CB">
      <w:pPr>
        <w:shd w:val="clear" w:color="auto" w:fill="FFFFFF"/>
        <w:spacing w:after="0" w:line="240" w:lineRule="auto"/>
        <w:ind w:right="21"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Доля родителей, участвующих в управлении образовательным учреждением </w:t>
      </w:r>
      <w:r w:rsidR="002111BE">
        <w:rPr>
          <w:rFonts w:ascii="Times New Roman" w:hAnsi="Times New Roman"/>
          <w:color w:val="422A1B"/>
          <w:sz w:val="26"/>
          <w:szCs w:val="26"/>
          <w:lang w:eastAsia="ru-RU"/>
        </w:rPr>
        <w:t>за отчётный период, составила 19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%.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Контингент детей в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Количество воспи</w:t>
      </w:r>
      <w:r w:rsidR="002111BE">
        <w:rPr>
          <w:rFonts w:ascii="Times New Roman" w:hAnsi="Times New Roman"/>
          <w:color w:val="422A1B"/>
          <w:sz w:val="26"/>
          <w:szCs w:val="26"/>
          <w:lang w:eastAsia="ru-RU"/>
        </w:rPr>
        <w:t>танников на 2019 учебный год: 46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.  Количество групп: 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, из них:</w:t>
      </w:r>
    </w:p>
    <w:p w:rsidR="008B00CB" w:rsidRDefault="002111BE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первая младшая группа- 22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</w:t>
      </w:r>
      <w:proofErr w:type="gramStart"/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( </w:t>
      </w:r>
      <w:proofErr w:type="gramEnd"/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>от 1,5-4лет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);</w:t>
      </w:r>
    </w:p>
    <w:p w:rsidR="008B00CB" w:rsidRDefault="002111BE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Старшая группа- 24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</w:t>
      </w:r>
      <w:proofErr w:type="gramStart"/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 xml:space="preserve">( </w:t>
      </w:r>
      <w:proofErr w:type="gramEnd"/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5-7</w:t>
      </w:r>
      <w:r w:rsidR="005030E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лет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Структура контингента воспитанников ДОУ</w:t>
      </w:r>
    </w:p>
    <w:tbl>
      <w:tblPr>
        <w:tblW w:w="9330" w:type="dxa"/>
        <w:tblInd w:w="-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9"/>
        <w:gridCol w:w="1275"/>
        <w:gridCol w:w="1702"/>
        <w:gridCol w:w="1844"/>
      </w:tblGrid>
      <w:tr w:rsidR="008B00CB" w:rsidTr="00F21CD7">
        <w:tc>
          <w:tcPr>
            <w:tcW w:w="45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Количество воспитанников</w:t>
            </w:r>
          </w:p>
        </w:tc>
      </w:tr>
      <w:tr w:rsidR="008B00CB" w:rsidTr="00F21CD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B00CB" w:rsidRDefault="008B00CB">
            <w:pPr>
              <w:spacing w:after="0" w:line="240" w:lineRule="auto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Девочки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Мальчики</w:t>
            </w:r>
          </w:p>
        </w:tc>
      </w:tr>
      <w:tr w:rsidR="008B00CB" w:rsidTr="00F21CD7">
        <w:tc>
          <w:tcPr>
            <w:tcW w:w="4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 Младшая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21B1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F21CD7">
        <w:tc>
          <w:tcPr>
            <w:tcW w:w="45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21C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Старшая группа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FB0024" w:rsidRDefault="00FB00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002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21B1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 Экологическая безопасность.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Детский сад  расположен в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селе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. Общая площадь территории  участка  </w:t>
      </w:r>
      <w:r w:rsidR="00FB0024" w:rsidRPr="00FB0024">
        <w:rPr>
          <w:rFonts w:ascii="Times New Roman" w:hAnsi="Times New Roman"/>
          <w:sz w:val="26"/>
          <w:szCs w:val="26"/>
          <w:lang w:eastAsia="ru-RU"/>
        </w:rPr>
        <w:t>– 40</w:t>
      </w:r>
      <w:r w:rsidRPr="00FB0024">
        <w:rPr>
          <w:rFonts w:ascii="Times New Roman" w:hAnsi="Times New Roman"/>
          <w:sz w:val="26"/>
          <w:szCs w:val="26"/>
          <w:lang w:eastAsia="ru-RU"/>
        </w:rPr>
        <w:t xml:space="preserve">84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кв.м. Из них: застроенная – 201,1 кв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.м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; замощенная  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>–  169,9 кв.м; озеленённая –  11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00 кв.м.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Территория детского сада озеленена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Здание детского сада двухэтажное (детский сад занимает 2 этажа ), </w:t>
      </w:r>
      <w:r w:rsidR="00FB0024">
        <w:rPr>
          <w:rFonts w:ascii="Times New Roman" w:hAnsi="Times New Roman"/>
          <w:color w:val="422A1B"/>
          <w:sz w:val="26"/>
          <w:szCs w:val="26"/>
          <w:lang w:eastAsia="ru-RU"/>
        </w:rPr>
        <w:t>имеет шиферное покрытие, имеет 5 входных дверей; 5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пожарных эвакуационных выхода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Наружное освещение установлено.  Участок детского сада обнесён наружным 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 xml:space="preserve">деревянным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ограждением.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Предприятий, загрязняющих атмосферный воздух, рядом с детским садом нет. Жилые дома удалены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Напротив дет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ского сада (10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0м) располож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ен клуб, далее, на расстоянии  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50 метров расположена средняя школа.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Источники шума не превышают санитарных норм. Все подъезды к детскому саду асфальтированы. Дорога возле детского сада мало загружена. В основном ею пользуются родители воспитанников детского сада.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Детский сад находится внутри  озеленённого жилого массива. Отсутствие источников загрязнения окружающей среды, и наряду с этим наличие большого количества зеленых насаждений в непосредственном окружении детского сада, создают благоприятные условия для оздоровления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Зонирование территории детского сада.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 территории участка детского сада  имеется хозяйственная зона: хозяйственный двор с воротами, площадка для мусорного контейнера,  площадка для просушивания белья, уличный санузел.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Организация безопасности.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функционирует АПС (автоматическая пожарная сигнализация), заключен Договор на её ежемесячное обслуживание.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Помещение снабжено необходимыми средствами пожаротушения, имеется прямая телефонная связь вызова пожарной команды, установлена «тревожная кнопка», имеются планы эвакуации.</w:t>
      </w:r>
    </w:p>
    <w:p w:rsidR="008B00CB" w:rsidRDefault="00370BFE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 w:rsidRPr="00370BFE">
        <w:rPr>
          <w:rFonts w:ascii="Times New Roman" w:hAnsi="Times New Roman"/>
          <w:sz w:val="26"/>
          <w:szCs w:val="26"/>
          <w:lang w:eastAsia="ru-RU"/>
        </w:rPr>
        <w:t>Имеется 5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>эвакуационных выходов.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Разработана документация по антитеррористической деятельности, пожарной безопасности. Поэтажно  имеются первичные средства пожаротушения, схемы и планы  эвакуации. Четыре раза в год проводятся практические тренировки по эвакуации детей и сотрудников  из здания на случай чрезвычайных ситуаций в места, закреплённые за группами. Работники ДОУ систематически проходят обучение по ППБ, ОТ и ТБ в соответствии с требованиями. В ДОУ планово проводятся инструктажи с педагогическим и обслуживающим персоналом.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МБДОУ «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Сая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нский детский сад» осуществляет свою деятельность в соответствии с законодательством Российской Федерации, Красноярского края, администрации муниципального образования Краснотуранского район, с Уставом ДОУ и внутренними локальными актами.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1"/>
          <w:sz w:val="26"/>
          <w:szCs w:val="26"/>
          <w:lang w:eastAsia="ru-RU"/>
        </w:rPr>
        <w:t>Ресурсы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Финансово-экономические показатели.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Финансирование </w:t>
      </w:r>
      <w:r w:rsidR="00121B13">
        <w:rPr>
          <w:rFonts w:ascii="Times New Roman" w:hAnsi="Times New Roman"/>
          <w:color w:val="422A1B"/>
          <w:sz w:val="26"/>
          <w:szCs w:val="26"/>
          <w:lang w:eastAsia="ru-RU"/>
        </w:rPr>
        <w:t>учреждения в 2019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учебном году осуществлялось по бюджетам: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краевой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, муниципальный. Выделенные средства по целевым муниципальным и краевым программам освоены  по назначению.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Динамика развития материально-технической базы и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образовательной инфраструктуры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Материально- техническое оснащение и оборудование ДОУ соответствует санитарно-техническим нормам, физиологии детей и требованиям комплексной безопасности к содержанию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Основн</w:t>
      </w:r>
      <w:r w:rsidR="00F21CD7">
        <w:rPr>
          <w:rFonts w:ascii="Times New Roman" w:hAnsi="Times New Roman"/>
          <w:color w:val="422A1B"/>
          <w:sz w:val="26"/>
          <w:szCs w:val="26"/>
          <w:lang w:eastAsia="ru-RU"/>
        </w:rPr>
        <w:t>ыми помещениями МБДОУ являются 2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групповых ячейки. Каждая группа имеет свой оборудованный игровой участок.  В каждой группе созданы условия для самостоятельного активного и целенаправленного действия детей во всех видах деятельности: игровой, двигательной, продуктивной, познавательно-исследовательской, коммуникативной, театрализованной, музыкальной.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На протяжении  данного периода материально-техническая база  ДОУ постоянно поддерживалась и пополнялась. Приобретены  полотенца, постельное белье, столовая посуда.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Коллектив ДОУ приложил немало усилий по созданию и оснащению в групповых комнатах уголков для самостоятельной двигательной активности детей, по  установлению на групповых площадках оборудования для упражнений в основных видах движения. Педагоги проявили творчество при изготовлении нестандартного оборудования, пособий для выполнения детьми общеразвивающих упражнений.  В учреждении обновлена  спортивная  площадка  для обучения детей элементам спортивных игр.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Приобретен и изготовлен руками воспитателей наглядный демонстрационный и раздаточный материал, плакаты, настольно – печатные игры,  дидактические игры.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Предметно-пространственная развивающая среда групп.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При организации предметно-развивающих пространств в группе учитывались основные направления развития ребенка-дошкольника и задачи реализуемой ООП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3"/>
        <w:gridCol w:w="5014"/>
      </w:tblGrid>
      <w:tr w:rsidR="008B00CB" w:rsidTr="008B00CB">
        <w:trPr>
          <w:jc w:val="center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Направления развития и образования детей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Развивающие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центры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голки</w:t>
            </w:r>
            <w:proofErr w:type="spellEnd"/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-физкультурный уголок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 сюжетно-ролевой игры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ряженья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«уединения» и др.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познавательное 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природы,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-уголок математики  (игротека);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 строительно-конструктивных игр и др.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-речевой уголок, куда включаются книжный уголок и все игры, способствующие развитию речи, общению и т.д.</w:t>
            </w:r>
          </w:p>
        </w:tc>
      </w:tr>
      <w:tr w:rsidR="008B00CB" w:rsidTr="008B00CB">
        <w:trPr>
          <w:jc w:val="center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-центр искусства, где размещаются материалы по ознакомлению с искусством, предметы искусства, материалы и оборудование для детской изобразительной деятельности, музыкальной, театрально-художественной деятельности и др.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При подборе предметного содержания развивающей среды (игр, материалов, оборудования) учитывались образовательные цели и задачи реализуемой ООП ДО, возрастные особенности детей группы; индивидуальные особенности, интересы и предпочтения  детей, материальные возможности ДОУ.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Соблюдались психолого-педагогические требования к созданию предметно-развивающей среды, изложенные в Федеральных государственных образовательных стандартах.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Среда насыщена материалами и оборудованием разнообразной тематики, что активизировало воспитанников во взаимодействии с предметным окружением.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Групповые помещения условно разделены на 3 части: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зону для спокойной деятельности, сюжетно/ролевых игр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зону для деятельности, связанной с  использованием пространства (активным движением, возведением крупных игровых построек и т.п.);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учебную зону, где проводится непосредственно образовательная деятельность.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Разделение группового пространства на зоны вызвано тем, что нет однозначного соответствия между видом деятельности и материалом. Многие материалы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полифункциональны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 могут использоваться для игровой, продуктивной и исследовательской  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Материалы и оборудование  подобраны таким образом, что они могут использоваться в ходе реализации всех образовательных областей и в самостоятельной детской 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процессе создания среды в группах соблюдался  принцип педагогической целесообразности, что </w:t>
      </w:r>
      <w:r>
        <w:rPr>
          <w:rFonts w:ascii="Times New Roman" w:hAnsi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позволило предусмотреть необходимость и достаточность её наполнения и также обеспечить возможность самовыражения воспитанников,</w:t>
      </w:r>
      <w:r>
        <w:rPr>
          <w:rFonts w:ascii="Times New Roman" w:hAnsi="Times New Roman"/>
          <w:b/>
          <w:bCs/>
          <w:i/>
          <w:i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комфортность и эмоциональное благополучие каждого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За прошедший учебный год в группах создана яркая насыщенная и комфортная развивающая предметно-пространственная среда, способствующая успешному усвоению детьми программного материала. Приобретено и изготовлено руками педагогов и родителей много различных игрушек, игр и пособий для самостоятельной деятельности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рамках реализации проектов МБДОУ в группах созданы определенные материально-технические условия  в соответствии с проводимыми мероприятиями, вносятся изменения в развивающую среду, ее содержание постоянно изменяется.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Центры художественно-речевого творчества во всех возрастных группах пополнены литературой, музыкальными инструментами; уголки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изодеятельности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оснащены традиционными и нетрадиционными изобразительными материалами.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Коридоры были оформлены новыми информационными стендами для сотрудников и родителей:  «Для Вас, родители»,  «Питание и воспитание», «Безопасность», «Информация», </w:t>
      </w:r>
      <w:r w:rsidRPr="00370BFE">
        <w:rPr>
          <w:rFonts w:ascii="Times New Roman" w:hAnsi="Times New Roman"/>
          <w:sz w:val="26"/>
          <w:szCs w:val="26"/>
          <w:lang w:eastAsia="ru-RU"/>
        </w:rPr>
        <w:t>«</w:t>
      </w:r>
      <w:r w:rsidR="00370BFE" w:rsidRPr="00370BFE">
        <w:rPr>
          <w:rFonts w:ascii="Times New Roman" w:hAnsi="Times New Roman"/>
          <w:sz w:val="26"/>
          <w:szCs w:val="26"/>
          <w:lang w:eastAsia="ru-RU"/>
        </w:rPr>
        <w:t>И это все о них</w:t>
      </w:r>
      <w:r w:rsidRPr="00370BFE">
        <w:rPr>
          <w:rFonts w:ascii="Times New Roman" w:hAnsi="Times New Roman"/>
          <w:sz w:val="26"/>
          <w:szCs w:val="26"/>
          <w:lang w:eastAsia="ru-RU"/>
        </w:rPr>
        <w:t>»,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«Наш профсоюз», «Охрана труда», «Федеральные государственные образовательные стандарты дошкольного образования», «</w:t>
      </w:r>
      <w:r w:rsidR="00DD258E">
        <w:rPr>
          <w:rFonts w:ascii="Times New Roman" w:hAnsi="Times New Roman"/>
          <w:color w:val="422A1B"/>
          <w:sz w:val="26"/>
          <w:szCs w:val="26"/>
          <w:lang w:eastAsia="ru-RU"/>
        </w:rPr>
        <w:t>Профилактика терроризма</w:t>
      </w:r>
      <w:r w:rsidR="00370BFE">
        <w:rPr>
          <w:rFonts w:ascii="Times New Roman" w:hAnsi="Times New Roman"/>
          <w:color w:val="422A1B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детские и взрослые работы в соответствии с проектами годового плана.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Вывод: предметно – развивающая среда в ДОУ была преобразована и на настоящий момент отвечает потребностям всех участников образовательных отношений. Материалы и оборудование подобраны целесообразно педагогической ценности и создаю оптимальн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о-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насыщенную (без чрезмерного обилия и без недостатка) целостную, многофункциональную,  среду,  обеспечивающую реализацию содержания основной образовательной программы дошкольного образования в соответствии с современными требованиями.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Комплексное оснащение воспитательно-образовательного процесса позволило обеспечить: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организацию как совместной деятельности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взрослого и воспитанников, так и самостоятельной деятельности воспитанников не только в рамках непосредственно образовательной деятельности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по освоению основной образовательной программы дошкольного образования, но и при проведении режимных моментов в соответствии со спецификой дошкольного учреждения;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 использование педагогических и здоровь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е-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сберегающих технологий.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систематически проводился анализ состояния предметно-развивающей среды. С целью приведения ее в соответствие с гигиеническими, педагогическими и эстетическими требованиями, подразумевающими единство стиля, гармонию цвета, использование при оформлении соразмерность и пропорциональность мебели и оборудования, вносились изменения с учётом образовательной программы, положительной динамики развития детей, приобретения новых средств.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Кадровый ресурс.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созданы необходимые условия для профессионального роста сотрудников: составлен план повышения квалификации, план аттестации педагогических работников. Ежегодно педагоги повышают уровень своего профессионального мастерства посредством самообразования, участия в работе методических объединений, участия в различных конкурсах.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результате проводимых мероприятий педагоги ДОУ значительно повысили свою профессиональную компетентность. Благодаря общению педагогов ДОУ друг с другом, с коллегами других учреждений у них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снизился уровень тревоги перед нововведениями и повысилась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творческая активность, желание самосовершенствоваться.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ДОУ разработана  гибкая система поддержки педагогических кадров, что позволило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повысить работоспособность педагогов, обеспечить психологическую готовность педагогов к повышению своего профессионального уровня, сформировать уверенность в своих силах, целеустремленность.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 коллективе сформированы 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>благоприятные отношения</w:t>
      </w:r>
      <w:proofErr w:type="gramStart"/>
      <w:r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  <w:t xml:space="preserve"> .</w:t>
      </w:r>
      <w:proofErr w:type="gramEnd"/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Каждый педагог имеет 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возможность реализовать свою сферу интересов, т.к. 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поручения и задания распределяются среди педагогов согласно их индивидуальным склонностям и способностям.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Укомплектованность ДОУ педагогическими кадрами в соответствии с муниципальным заданием составляет: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на01.09.2017г. -100%.</w:t>
      </w:r>
    </w:p>
    <w:tbl>
      <w:tblPr>
        <w:tblW w:w="34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6"/>
        <w:gridCol w:w="1692"/>
      </w:tblGrid>
      <w:tr w:rsidR="008B00CB" w:rsidTr="008B00CB"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Сведения о педагогических работниках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2019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 педагогов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, из них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Образование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Высшее педагогическое образование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</w:t>
            </w:r>
            <w:r w:rsidR="00DD258E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еднее специальное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Квалификация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-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Соответствие занимаемой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должности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8B00CB" w:rsidTr="008B00C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lastRenderedPageBreak/>
              <w:t>Возрастной уровень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.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 30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30-40 лет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  <w:tr w:rsidR="008B00CB" w:rsidTr="008B00CB"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A04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лет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и более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</w:tr>
    </w:tbl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N 761н.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Разработаны должностные инструкции работников ДОУ в соответствии с Профессиональным стандартом педагога.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Эффективность своей деятельности  педагоги ДОУ оценивают с позиции учёта интересов детей, 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принятия и поддержки детской индивидуальности.  Анализ проведённых открытых просмотров различных видов деятельности показывает, что воспитатели 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владеют методическим, дидактическим материалом и </w:t>
      </w:r>
      <w:r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современными методами организации и проведения занятий.  Дети активно вовлекаются в познавательную дея</w:t>
      </w: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тельность и социальную активность средствами проектной и экспериментальной деятельности. 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>Большинство педагогов в совершенстве владеют современными педагогическими технологиями  и методиками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; работают в соответствии с планированием; </w:t>
      </w:r>
      <w:r>
        <w:rPr>
          <w:rFonts w:ascii="Times New Roman" w:hAnsi="Times New Roman"/>
          <w:color w:val="000000"/>
          <w:spacing w:val="4"/>
          <w:sz w:val="26"/>
          <w:szCs w:val="26"/>
          <w:lang w:eastAsia="ru-RU"/>
        </w:rPr>
        <w:t>активизируют развитие детей, отслеживают их успехи и неуда</w:t>
      </w: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чи, вносят необходимые коррективы в работу.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>Коллектив педагогов представляет собой творческое сообщество коллег, ориентированное 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на совместные достижения. В ДОУ стало традицией обсуждение проведённых праздников, занятий, общих дел в рамках реализации годового плана работы.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Педагоги успешно взаимодействуют друг с другом в коллективе, содействуют успеху друг друга, вне</w:t>
      </w:r>
      <w:r>
        <w:rPr>
          <w:rFonts w:ascii="Times New Roman" w:hAnsi="Times New Roman"/>
          <w:color w:val="000000"/>
          <w:spacing w:val="3"/>
          <w:sz w:val="26"/>
          <w:szCs w:val="26"/>
          <w:lang w:eastAsia="ru-RU"/>
        </w:rPr>
        <w:t>дряют организационные формы обмена достижениями.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Результаты  прохождения аттестации пе</w:t>
      </w:r>
      <w:r w:rsidR="00121B13"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дагогическими работниками в 2019</w:t>
      </w: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 xml:space="preserve"> учебном году.</w:t>
      </w:r>
    </w:p>
    <w:tbl>
      <w:tblPr>
        <w:tblW w:w="15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1"/>
      </w:tblGrid>
      <w:tr w:rsidR="006F7CF5" w:rsidTr="006F7CF5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F5" w:rsidRDefault="00121B13" w:rsidP="006F7C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2018-2019</w:t>
            </w:r>
            <w:r w:rsidR="006F7CF5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уч. год</w:t>
            </w:r>
          </w:p>
        </w:tc>
      </w:tr>
      <w:tr w:rsidR="006F7CF5" w:rsidTr="006F7CF5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CF5" w:rsidRDefault="006F7CF5" w:rsidP="006F7C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Педагогические работники ДОУ обладают основными компетенциями в организации воспитательно-образовательного процесса  по основным направлениям развития ребёнка дошкольного возраста. По мере укрепления материально-технической базы учреждения будет возможность более глубокого применения информационно коммуникационных технологий.  При  взаимодействии с родителями воспитанников и коллегами используют современные формы работы: ИКТ, видеоотчёты, презентации из опыта работы.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Педагоги ДОУ постоянно занимаются самообразованием в области теории и практики дошкольного образования, планово посещают курсы повышения квалификации.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соответствии с приказом  отдела образования администрации Краснотуранского района «О повышении квалификации руководящих и педагогических работников</w:t>
      </w:r>
      <w:r w:rsidR="00121B13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ДОУ по введению ФГОС ДО» в 2019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году  было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 xml:space="preserve">запланировано обучить на курсах </w:t>
      </w:r>
      <w:r w:rsidR="00121B13">
        <w:rPr>
          <w:rFonts w:ascii="Times New Roman" w:hAnsi="Times New Roman"/>
          <w:color w:val="422A1B"/>
          <w:sz w:val="26"/>
          <w:szCs w:val="26"/>
          <w:lang w:eastAsia="ru-RU"/>
        </w:rPr>
        <w:t>до конца года:  воспитателей – 3 и заведующий -1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.</w:t>
      </w:r>
    </w:p>
    <w:p w:rsidR="00024389" w:rsidRDefault="00024389" w:rsidP="008B0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Результаты  прохождения курсов повышения квалификации</w:t>
      </w:r>
    </w:p>
    <w:p w:rsidR="008B00CB" w:rsidRDefault="00121B13" w:rsidP="00024389">
      <w:pPr>
        <w:spacing w:after="0" w:line="240" w:lineRule="auto"/>
        <w:ind w:firstLine="709"/>
        <w:jc w:val="center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2019</w:t>
      </w:r>
      <w:r w:rsidR="008B00CB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 учебном году.</w:t>
      </w:r>
      <w:proofErr w:type="gramEnd"/>
    </w:p>
    <w:tbl>
      <w:tblPr>
        <w:tblW w:w="15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71"/>
      </w:tblGrid>
      <w:tr w:rsidR="00024389" w:rsidTr="00024389">
        <w:trPr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389" w:rsidRDefault="00121B13" w:rsidP="007A175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2018</w:t>
            </w:r>
            <w:r w:rsidR="000243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  <w:r w:rsidR="000243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уч. год</w:t>
            </w:r>
          </w:p>
        </w:tc>
      </w:tr>
      <w:tr w:rsidR="00024389" w:rsidTr="00024389">
        <w:trPr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389" w:rsidRDefault="00024389" w:rsidP="000243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hAnsi="Times New Roman"/>
          <w:i/>
          <w:iCs/>
          <w:color w:val="000000"/>
          <w:spacing w:val="-3"/>
          <w:sz w:val="26"/>
          <w:szCs w:val="26"/>
          <w:lang w:eastAsia="ru-RU"/>
        </w:rPr>
        <w:t>Методическая обеспеченность ДОУ.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pacing w:val="1"/>
          <w:sz w:val="26"/>
          <w:szCs w:val="26"/>
          <w:lang w:eastAsia="ru-RU"/>
        </w:rPr>
        <w:t>В ДОУ созданы хорошие условия для организации методической поддержки педагогов. Она представляет собой целостную, основанную на достижениях науки и передового педагогического опыта, систему взаимосвязанных мер, направленных на повышение профессионального мастерства каждого педагога, на развитие творческого потенциала всего педагогического коллектива, повышение качества эффективности воспитательно-образовательного процесса.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Для обсуждения открытых просмотров различных видов деятельности, утренников используются мультимедийные просмотры. При проведении педагогических советов, семинаров педагоги готовят мультимедийные отчеты о результатах своей деятельности.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Информационно-коммуникационные технологии используются в работе с родителями на праздниках, родительских собраниях, консультациях специалистов. Педагоги всех групп имеют доступ к информационной базе материалов методического кабинета.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Учебно-методическая база ДОУ.</w:t>
      </w:r>
    </w:p>
    <w:tbl>
      <w:tblPr>
        <w:tblW w:w="4450" w:type="pct"/>
        <w:tblInd w:w="3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"/>
        <w:gridCol w:w="5891"/>
        <w:gridCol w:w="2021"/>
      </w:tblGrid>
      <w:tr w:rsidR="008B00CB" w:rsidTr="008B00C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Наименование.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 обеспеченности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A5E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Игрушки, 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A5E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Музыкальные инструменты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 w:rsidP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3</w:t>
            </w:r>
            <w:r w:rsidR="00A40191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121B1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Картины, репродукции, альбомы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6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Наглядные пособия (коллекции, муляжи…)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A401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Технические средства обучения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Детская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90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9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Методическая литература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80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A5E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Электронный методический банк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</w:t>
            </w:r>
            <w:r w:rsidR="000A5E23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Уличное спортивно-игровое оборудование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37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lastRenderedPageBreak/>
              <w:t>Средний показатель укомплектованности: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21B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72</w:t>
            </w:r>
            <w:r w:rsidR="00A40191">
              <w:rPr>
                <w:rFonts w:ascii="Times New Roman" w:hAnsi="Times New Roman"/>
                <w:i/>
                <w:iCs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Деятельность методической службы  направлена на 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pacing w:val="1"/>
          <w:sz w:val="26"/>
          <w:szCs w:val="26"/>
          <w:lang w:eastAsia="ru-RU"/>
        </w:rPr>
        <w:t>Все формы методической работы направлены на выполнение конкретных задач ДОУ, сформулированных в Уставе, годовом плане, скорректированы с основными её идеями и направлениями.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pacing w:val="-4"/>
          <w:sz w:val="26"/>
          <w:szCs w:val="26"/>
          <w:lang w:eastAsia="ru-RU"/>
        </w:rPr>
        <w:t>Ресурсы сохранения и поддержания 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  <w:lang w:eastAsia="ru-RU"/>
        </w:rPr>
        <w:t>здоровья детей ДОУ.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Здоровье — сберегающие  технологии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в  воспитательно-образовательном   процессе.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 целью сохранения и  поддержания психического и физического здоровья детей в группах ДОУ создана здоровь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е-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сберегающая среда в общепринятом понятии: соблюдаются санитарно-гигиенические нормы к помещениям, мебели, режиму, чистоте и порядку; выполняются требования к подбору игрового оборудования, игрушек и дидактического материала.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Здоровье-сберегающая среда дошкольного образовательного учреждения соответствует основным характеристикам: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-в коллективе детей и взрослых создан и поддерживается морально-психологический климат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-соблюдаются все экологические  и гигиенические параметры её организации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разработан рациональный режим пребывания детей в ДОУ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используются современные образовательные программы, методики и технологии.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течение года в ДОУ комплексно используются здоровье сберегающие методики и  технологии. Данные методики реализуются всеми педагогами в тесном взаимодействии, с учётом возрастных и индивидуальных особенностей, здоровья детей, режима дня, времени года и погодных условий; в соответствии с ФГОС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и  СанПиН 2.4.1.3049-13.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Эффективность использования комплекса здоровье-сберегающих методик и технологий за прошедший год определяется снижением уровня заболеваемости, повышением уровня  посещаемости воспитанников, положительными отзывами родителей, повышением уровня физического и психического здоровья каждого ребёнка, формированием устойчивой мотивации к здоровому образу жизни.         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Воспитатель:</w:t>
      </w:r>
    </w:p>
    <w:p w:rsidR="008B00CB" w:rsidRDefault="008B00CB" w:rsidP="008B00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-комплексный утренний приём на воздухе: игры, ходьба и бег по «дорожке здоровья», утренняя гимнастика, закрепление основных движений на «полосе препятствий» на спортивной площадке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-физкультурные минутки и паузы между занятиями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-различные виды гимнастик: гимнастика пробуждения после сна,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зрительная, пальчиковая, дыхательная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учёт учебной нагрузки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щадящая сетка на период адаптации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цветовое и световое оформление развивающей среды на площадках и в группах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сенсорное сопровождение физкультурных занятий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использование нетрадиционного оборудования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- создание комфортного психологического климата в группе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Медицинское обслуживание, оздоровительная работа.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8B00CB" w:rsidRDefault="002E6DA7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На протяжении 2019</w:t>
      </w:r>
      <w:r w:rsidR="008B00CB"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года  коллективом учреждения проводилась систематическая работа по совершенствованию условий для профилактической работы, расширению зон обслуживания детей и улучшению качества оздоровительных мероприятий.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течение года систематически проводились антропометрические измерения детей всех возрастных групп (в соответствии с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СаНПиН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).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Одним из главных направлений работы ДОУ является обеспечение благоприятных условий для сохранения и укрепления здоровья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Решая главную задачу по сохранению и укреплению здоровья детей, коллектив учреждения совместно с родителями проводил семинары-практикумы по обучению закаливающим методикам, открытые просмотры режимных моментов.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Проведение комплексных оздоровительно-профилактических мероприятий также позволило снизить уровень заболеваемости. На основании полученной информации были составлены «Папки здоровья» детей, разработаны индивидуальные планы оздоровительно-профилактической работы с учётом индивидуальных особенностей ребенка, которые корректировались в течение года. За отчётный период созданы благоприятные условия для прохождения  детьми адаптационного периода и сокращения сроков адаптации в условиях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Комплексный подход к организации оздоровительной работы в целом позволил добиться положительной динамики в снижении уровня заболеваемости и повышении посещаемости.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Показатели, характеризующие качество муниципальной услуги</w:t>
      </w:r>
    </w:p>
    <w:tbl>
      <w:tblPr>
        <w:tblW w:w="413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8"/>
        <w:gridCol w:w="3638"/>
      </w:tblGrid>
      <w:tr w:rsidR="008B00CB" w:rsidTr="008B00CB">
        <w:tc>
          <w:tcPr>
            <w:tcW w:w="26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0F42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2018-2019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г.</w:t>
            </w:r>
          </w:p>
        </w:tc>
      </w:tr>
      <w:tr w:rsidR="008B00CB" w:rsidTr="008B00CB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Посещаемость воспитанниками образовательного учреждения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75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  <w:tr w:rsidR="008B00CB" w:rsidTr="008B00CB">
        <w:tc>
          <w:tcPr>
            <w:tcW w:w="26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Снижение уровня заболеваемости воспитанников по отношению к прошедшему году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2258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4,2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Распределение детей по группам здоровья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0"/>
        <w:gridCol w:w="1540"/>
        <w:gridCol w:w="1418"/>
        <w:gridCol w:w="1134"/>
        <w:gridCol w:w="1843"/>
      </w:tblGrid>
      <w:tr w:rsidR="008B00CB" w:rsidTr="008B00CB"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422A1B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val="en-US" w:eastAsia="ru-RU"/>
              </w:rPr>
              <w:t>III</w:t>
            </w:r>
          </w:p>
        </w:tc>
      </w:tr>
      <w:tr w:rsidR="008B00CB" w:rsidTr="008B00C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 w:rsidP="000F42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2019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>
            <w:pPr>
              <w:spacing w:after="0" w:line="240" w:lineRule="auto"/>
              <w:ind w:firstLine="709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 w:rsidP="00F659AF">
            <w:pPr>
              <w:spacing w:after="0" w:line="240" w:lineRule="auto"/>
              <w:ind w:firstLine="709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E20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Для обеспечения безопасности пребывания ребёнка в детском саду  педагогическими работниками ДОУ разработан план мероприятий по реализации программы ОБЖ. Воспитатели в течение года знакомили детей с различными чрезвычайными ситуациями: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- для развития психологической устойчивости поведения в опасных и чрезвычайных ситуациях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- для развития защитных рефлексов и навыков само- и взаимопомощи, формируя сознательное, ответственное и бережное отношение детей к своей безопасности и безопасности окружающих, способствуя приобретению элементарных знаний и умений по защите жизни и здоровья своего и окружающих.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Постоянно осуществлялся педагогический контроль по соблюдению сезонности в одежде детей на прогулке, учитывая их индивидуальное состояние здоровья; температурного режима в группе в течение дня; за организацией питания, проведением занятий и учебной нагрузкой.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поддерживалась продуктивная связь с фельдшерско-акушерским пунктом.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Анализ  питания.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В детском саду организовано 3-х разовое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питаниедетей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 – завтрак, обед и уплотнённый полдник,</w:t>
      </w:r>
      <w:r>
        <w:rPr>
          <w:rFonts w:ascii="Times New Roman" w:hAnsi="Times New Roman"/>
          <w:b/>
          <w:bCs/>
          <w:color w:val="422A1B"/>
          <w:sz w:val="26"/>
          <w:szCs w:val="26"/>
          <w:lang w:eastAsia="ru-RU"/>
        </w:rPr>
        <w:t> 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согласно разработанному «Примерному десятидневному меню для организации питания  детей от 1г. 6мес. до 3 лет, от 3 лет  до 7 лет» на два сезона в соответствии с п.15.11.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СанПиН 2.4.1.3049-13.  Меню утверждено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Роспотребнадзором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>. Организация питания осуществляется Организатором питания в соответствии заключенного контракта на организацию питания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Продукты, включаемые в рацион питания детей, позволяют удовлетворить физиологические потребности дошкольников в энергии, обеспечивают организм всеми необходимыми веществами (белками, жирами, углеводами, витаминами и т.д.), что является необходимым условием гармоничного роста и развития детей дошкольного возраста. В соответствии с графиком в детский сад поступают свежие продукты с сопутствующими документами согласно санитарным нормам. Качество привозимых продуктов и приготовленных блюд контролируется специально созданной </w:t>
      </w:r>
      <w:proofErr w:type="spellStart"/>
      <w:r>
        <w:rPr>
          <w:rFonts w:ascii="Times New Roman" w:hAnsi="Times New Roman"/>
          <w:color w:val="422A1B"/>
          <w:sz w:val="26"/>
          <w:szCs w:val="26"/>
          <w:lang w:eastAsia="ru-RU"/>
        </w:rPr>
        <w:t>бракеражной</w:t>
      </w:r>
      <w:proofErr w:type="spell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комиссией, в состав которой входят   педагогические работники учреждения. Ведется вся документация по организации питания. Ежедневно ведется </w:t>
      </w:r>
      <w:proofErr w:type="gramStart"/>
      <w:r>
        <w:rPr>
          <w:rFonts w:ascii="Times New Roman" w:hAnsi="Times New Roman"/>
          <w:color w:val="422A1B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закладкой основных продуктов на пищеблоке, осуществляется контроль за сроками реализации и правильностью их хранения. Пищеблок  оснащен необходимым оборудованием. Выдача готовой пищи с пищеблока и приём пищи в группе осуществляется согласно режиму дня и графику выдачи пищи.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Улучшилось качество работы по организации питания детей, круглый год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дети получают необходимое количество овощей и фруктов, анализ выполнения натуральных норм питания составляет в среднем – 95% в течение года.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В течение года за питанием осуществлялся систематический контроль администрацией детского сада,  родительским комитетом, специалистами  УО, централизованной бухгалтерией Ежедневно для родителей  вывешивается меню на текущий день. Оформлен информационный стенд «Питание и воспитание». В групповых уголках постоянно присутствует интересная информация о здоровом питании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Родительская оплата за содержание ребён</w:t>
      </w:r>
      <w:r w:rsidR="000F422B">
        <w:rPr>
          <w:rFonts w:ascii="Times New Roman" w:hAnsi="Times New Roman"/>
          <w:color w:val="422A1B"/>
          <w:sz w:val="26"/>
          <w:szCs w:val="26"/>
          <w:lang w:eastAsia="ru-RU"/>
        </w:rPr>
        <w:t>ка в ДОУ составляла до 1.09.2018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>года – 1092 руб. в месяц, с 1.09.201</w:t>
      </w:r>
      <w:r w:rsidR="00071786">
        <w:rPr>
          <w:rFonts w:ascii="Times New Roman" w:hAnsi="Times New Roman"/>
          <w:color w:val="422A1B"/>
          <w:sz w:val="26"/>
          <w:szCs w:val="26"/>
          <w:lang w:eastAsia="ru-RU"/>
        </w:rPr>
        <w:t>9</w:t>
      </w:r>
      <w:r w:rsidR="000F422B">
        <w:rPr>
          <w:rFonts w:ascii="Times New Roman" w:hAnsi="Times New Roman"/>
          <w:color w:val="422A1B"/>
          <w:sz w:val="26"/>
          <w:szCs w:val="26"/>
          <w:lang w:eastAsia="ru-RU"/>
        </w:rPr>
        <w:t>года – 60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 руб. в день.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Содержание и анализ оценки индивидуального развития детей.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С целью оценки  эффективности педагогических действий, лежащей в основе  дальнейшего планирования работы с детьми, в группах проводилась педагогическая  диагностика, которую проводили воспитатели для решения образовательных задач по всем направлениям развития ребёнка.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Активно осуществлялась психолого-педагогического сопровождения детей. По результатам обследования, разрабатывались индивидуальные маршруты воспитания и развития детей. 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 xml:space="preserve">Педагогические работники консультируют родителей по всем вопросам реализации основной образовательной программы дошкольного образования. </w:t>
      </w:r>
      <w:r>
        <w:rPr>
          <w:rFonts w:ascii="Times New Roman" w:hAnsi="Times New Roman"/>
          <w:color w:val="422A1B"/>
          <w:sz w:val="26"/>
          <w:szCs w:val="26"/>
          <w:lang w:eastAsia="ru-RU"/>
        </w:rPr>
        <w:lastRenderedPageBreak/>
        <w:t>Воспитатели организуют помощь родителям по вопросам развития ребёнка и совместную деятельность детей и родителей с целью успешного освоения воспитанниками основной общеобразовательной программы дошкольного образования.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Основные направления по решению проблем, выявленных в процессе анализа деятельности ДОУ.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Организационно-педагогическая деятельность.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1. Приобрести оргтехнику на группы для осуществления образовательного процесса: ноутбуки, проекторы, интерактивные доски.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422A1B"/>
          <w:sz w:val="26"/>
          <w:szCs w:val="26"/>
          <w:lang w:eastAsia="ru-RU"/>
        </w:rPr>
        <w:t>Организационно-хозяйственная деятельность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1. Приобрести новое оборудование на пищеблок: холодильник, морозильную камеру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2. Заменить кровлю </w:t>
      </w:r>
    </w:p>
    <w:p w:rsidR="008B00CB" w:rsidRDefault="008B00CB" w:rsidP="008B00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422A1B"/>
          <w:sz w:val="26"/>
          <w:szCs w:val="26"/>
          <w:lang w:val="en-US" w:eastAsia="ru-RU"/>
        </w:rPr>
        <w:t>II</w:t>
      </w:r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 xml:space="preserve">. Показатели деятельности </w:t>
      </w:r>
      <w:proofErr w:type="spellStart"/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 xml:space="preserve"> МБДОУ «</w:t>
      </w:r>
      <w:r w:rsidR="00F659AF">
        <w:rPr>
          <w:rFonts w:ascii="Times New Roman" w:hAnsi="Times New Roman"/>
          <w:b/>
          <w:color w:val="422A1B"/>
          <w:sz w:val="26"/>
          <w:szCs w:val="26"/>
          <w:lang w:eastAsia="ru-RU"/>
        </w:rPr>
        <w:t>Сая</w:t>
      </w:r>
      <w:r>
        <w:rPr>
          <w:rFonts w:ascii="Times New Roman" w:hAnsi="Times New Roman"/>
          <w:b/>
          <w:color w:val="422A1B"/>
          <w:sz w:val="26"/>
          <w:szCs w:val="26"/>
          <w:lang w:eastAsia="ru-RU"/>
        </w:rPr>
        <w:t>нский детский сад»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7087"/>
        <w:gridCol w:w="1525"/>
      </w:tblGrid>
      <w:tr w:rsidR="008B00CB" w:rsidTr="008B00C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Единица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измерения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0CB" w:rsidRDefault="00473715" w:rsidP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(10,5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форме семейного образования  с психолого-педагогическим сопровождением на базе дошкольной  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  в возрасте до 4лет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21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воспитанников в возрасте от 4 до 7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</w:t>
            </w:r>
            <w:r w:rsidR="00473715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5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473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</w:p>
          <w:p w:rsidR="008B00CB" w:rsidRDefault="008B00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100%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режиме полного дня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 100%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 режиме продленного дня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.4.3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В режиме круглосуточного пребывания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4,48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численность педагогических работников,  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человек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 человек  10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человек/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473715" w:rsidP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  <w:r w:rsidR="00F659AF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 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1.7.4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473715" w:rsidP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  <w:r w:rsidR="00F659AF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1.8.2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человек/%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1.9.1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человека/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1.9.2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/ 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F659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человек/</w:t>
            </w:r>
            <w:r w:rsidR="00473715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25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4человек/ 10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 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473715" w:rsidP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4чел 10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0%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 xml:space="preserve"> человек/</w:t>
            </w:r>
          </w:p>
          <w:p w:rsidR="008B00CB" w:rsidRDefault="00473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46</w:t>
            </w:r>
            <w:r w:rsidR="008B00CB"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человек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Учителя-дефектолога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1.15.6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Pr="001F017F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1F017F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  <w:p w:rsidR="008B00CB" w:rsidRPr="00473715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715">
              <w:rPr>
                <w:rFonts w:ascii="Times New Roman" w:hAnsi="Times New Roman"/>
                <w:sz w:val="26"/>
                <w:szCs w:val="26"/>
                <w:lang w:eastAsia="ru-RU"/>
              </w:rPr>
              <w:t>381 кв</w:t>
            </w:r>
            <w:proofErr w:type="gramStart"/>
            <w:r w:rsidRPr="00473715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нет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1F01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  <w:tr w:rsidR="008B00CB" w:rsidTr="008B00C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 </w:t>
            </w:r>
          </w:p>
          <w:p w:rsidR="008B00CB" w:rsidRDefault="008B00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422A1B"/>
                <w:sz w:val="26"/>
                <w:szCs w:val="26"/>
                <w:lang w:eastAsia="ru-RU"/>
              </w:rPr>
              <w:t>да</w:t>
            </w:r>
          </w:p>
        </w:tc>
      </w:tr>
    </w:tbl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>
      <w:pPr>
        <w:spacing w:after="0" w:line="240" w:lineRule="auto"/>
        <w:ind w:firstLine="709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  <w:r>
        <w:rPr>
          <w:rFonts w:ascii="Times New Roman" w:hAnsi="Times New Roman"/>
          <w:color w:val="422A1B"/>
          <w:sz w:val="26"/>
          <w:szCs w:val="26"/>
          <w:lang w:eastAsia="ru-RU"/>
        </w:rPr>
        <w:t> </w:t>
      </w:r>
    </w:p>
    <w:p w:rsidR="008B00CB" w:rsidRDefault="008B00CB" w:rsidP="008B00CB"/>
    <w:p w:rsidR="0043336F" w:rsidRDefault="0043336F" w:rsidP="0043336F">
      <w:pPr>
        <w:spacing w:before="100" w:beforeAutospacing="1" w:after="0" w:line="240" w:lineRule="auto"/>
        <w:jc w:val="both"/>
        <w:rPr>
          <w:rFonts w:ascii="Times New Roman" w:hAnsi="Times New Roman"/>
          <w:color w:val="422A1B"/>
          <w:sz w:val="26"/>
          <w:szCs w:val="26"/>
          <w:lang w:eastAsia="ru-RU"/>
        </w:rPr>
      </w:pPr>
    </w:p>
    <w:p w:rsidR="0043336F" w:rsidRDefault="0043336F" w:rsidP="0043336F">
      <w:pPr>
        <w:shd w:val="clear" w:color="auto" w:fill="FFFFFF"/>
        <w:spacing w:before="100" w:beforeAutospacing="1" w:after="100" w:afterAutospacing="1" w:line="240" w:lineRule="auto"/>
        <w:ind w:right="115"/>
        <w:jc w:val="center"/>
        <w:rPr>
          <w:rFonts w:ascii="Verdana" w:hAnsi="Verdana"/>
          <w:color w:val="422A1B"/>
          <w:sz w:val="28"/>
          <w:szCs w:val="28"/>
          <w:lang w:eastAsia="ru-RU"/>
        </w:rPr>
      </w:pPr>
      <w:bookmarkStart w:id="0" w:name="_GoBack"/>
      <w:bookmarkEnd w:id="0"/>
    </w:p>
    <w:p w:rsidR="0043336F" w:rsidRDefault="0043336F" w:rsidP="0043336F"/>
    <w:p w:rsidR="0070580C" w:rsidRDefault="0070580C"/>
    <w:sectPr w:rsidR="0070580C" w:rsidSect="00B1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B03"/>
    <w:rsid w:val="00024389"/>
    <w:rsid w:val="00071786"/>
    <w:rsid w:val="000A5E23"/>
    <w:rsid w:val="000D2C6F"/>
    <w:rsid w:val="000F0D40"/>
    <w:rsid w:val="000F422B"/>
    <w:rsid w:val="00121B13"/>
    <w:rsid w:val="001D7B03"/>
    <w:rsid w:val="001E255C"/>
    <w:rsid w:val="001F017F"/>
    <w:rsid w:val="002111BE"/>
    <w:rsid w:val="00225878"/>
    <w:rsid w:val="002E6DA7"/>
    <w:rsid w:val="00370BFE"/>
    <w:rsid w:val="003D42C7"/>
    <w:rsid w:val="0043336F"/>
    <w:rsid w:val="00433A34"/>
    <w:rsid w:val="00473715"/>
    <w:rsid w:val="004A0443"/>
    <w:rsid w:val="004D5134"/>
    <w:rsid w:val="004E2041"/>
    <w:rsid w:val="005030E3"/>
    <w:rsid w:val="0054499F"/>
    <w:rsid w:val="00561B1B"/>
    <w:rsid w:val="00580FF8"/>
    <w:rsid w:val="00627AD0"/>
    <w:rsid w:val="006721E8"/>
    <w:rsid w:val="006A013D"/>
    <w:rsid w:val="006C03EE"/>
    <w:rsid w:val="006F7CF5"/>
    <w:rsid w:val="0070580C"/>
    <w:rsid w:val="007360E6"/>
    <w:rsid w:val="0074463B"/>
    <w:rsid w:val="00782C1F"/>
    <w:rsid w:val="007A1755"/>
    <w:rsid w:val="008B00CB"/>
    <w:rsid w:val="008F1F57"/>
    <w:rsid w:val="008F5C69"/>
    <w:rsid w:val="00A40191"/>
    <w:rsid w:val="00AF56C7"/>
    <w:rsid w:val="00B123C5"/>
    <w:rsid w:val="00B12DB0"/>
    <w:rsid w:val="00C1334F"/>
    <w:rsid w:val="00C75802"/>
    <w:rsid w:val="00DA2F23"/>
    <w:rsid w:val="00DD258E"/>
    <w:rsid w:val="00F21CD7"/>
    <w:rsid w:val="00F659AF"/>
    <w:rsid w:val="00FB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B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B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B00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8B00CB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8B00C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CB"/>
    <w:rPr>
      <w:rFonts w:ascii="Tahoma" w:eastAsia="Calibri" w:hAnsi="Tahoma" w:cs="Tahoma"/>
      <w:sz w:val="16"/>
      <w:szCs w:val="16"/>
    </w:rPr>
  </w:style>
  <w:style w:type="paragraph" w:styleId="ad">
    <w:name w:val="No Spacing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">
    <w:name w:val="all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0">
    <w:name w:val="a7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B00CB"/>
    <w:rPr>
      <w:rFonts w:ascii="Times New Roman" w:hAnsi="Times New Roman" w:cs="Times New Roman" w:hint="default"/>
    </w:rPr>
  </w:style>
  <w:style w:type="character" w:customStyle="1" w:styleId="11pt">
    <w:name w:val="11pt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56">
    <w:name w:val="fontstyle256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66">
    <w:name w:val="fontstyle266"/>
    <w:uiPriority w:val="99"/>
    <w:rsid w:val="008B00C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8B0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8B0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0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B0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B00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8B00CB"/>
    <w:rPr>
      <w:rFonts w:ascii="Times New Roman" w:hAnsi="Times New Roman" w:cs="Times New Roman" w:hint="default"/>
      <w:color w:val="800080"/>
      <w:u w:val="single"/>
    </w:rPr>
  </w:style>
  <w:style w:type="character" w:styleId="a5">
    <w:name w:val="Strong"/>
    <w:uiPriority w:val="99"/>
    <w:qFormat/>
    <w:rsid w:val="008B00CB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0CB"/>
    <w:rPr>
      <w:rFonts w:ascii="Tahoma" w:eastAsia="Calibri" w:hAnsi="Tahoma" w:cs="Tahoma"/>
      <w:sz w:val="16"/>
      <w:szCs w:val="16"/>
    </w:rPr>
  </w:style>
  <w:style w:type="paragraph" w:styleId="ad">
    <w:name w:val="No Spacing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l">
    <w:name w:val="all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0">
    <w:name w:val="a7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0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B00CB"/>
    <w:rPr>
      <w:rFonts w:ascii="Times New Roman" w:hAnsi="Times New Roman" w:cs="Times New Roman" w:hint="default"/>
    </w:rPr>
  </w:style>
  <w:style w:type="character" w:customStyle="1" w:styleId="11pt">
    <w:name w:val="11pt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56">
    <w:name w:val="fontstyle256"/>
    <w:uiPriority w:val="99"/>
    <w:rsid w:val="008B00CB"/>
    <w:rPr>
      <w:rFonts w:ascii="Times New Roman" w:hAnsi="Times New Roman" w:cs="Times New Roman" w:hint="default"/>
    </w:rPr>
  </w:style>
  <w:style w:type="character" w:customStyle="1" w:styleId="fontstyle266">
    <w:name w:val="fontstyle266"/>
    <w:uiPriority w:val="99"/>
    <w:rsid w:val="008B00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6833-2A7D-4997-B41F-7E7F05BE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38</cp:revision>
  <dcterms:created xsi:type="dcterms:W3CDTF">2018-04-28T08:23:00Z</dcterms:created>
  <dcterms:modified xsi:type="dcterms:W3CDTF">2020-04-14T05:37:00Z</dcterms:modified>
</cp:coreProperties>
</file>