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5" w:rsidRPr="001F4388" w:rsidRDefault="00833785" w:rsidP="00833785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bookmarkStart w:id="0" w:name="_GoBack"/>
      <w:bookmarkEnd w:id="0"/>
      <w:r w:rsidRPr="001F4388">
        <w:rPr>
          <w:rFonts w:ascii="inherit" w:eastAsia="Times New Roman" w:hAnsi="inherit" w:cs="Helvetic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консультационного пункта</w:t>
      </w:r>
    </w:p>
    <w:tbl>
      <w:tblPr>
        <w:tblW w:w="9030" w:type="dxa"/>
        <w:tblCellSpacing w:w="15" w:type="dxa"/>
        <w:tblBorders>
          <w:left w:val="single" w:sz="6" w:space="0" w:color="EAEAE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431"/>
      </w:tblGrid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Консультационный пункт  для родителей (законных представителей), имеющих детей, получающих дошкольное образование в форме семейного образования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Актуальность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Обеспечение единства и преемственности семейного и обще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  <w:t>ственного воспитания, повышения педагогической компетентности родителей (законных представителей)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Основная цель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2х месяцев до 7 лет, в том числе детей 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с ограниченными возможностями здоровья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– Оказание консультативной помощи родителям (законным представителям) и повышения их психолого </w:t>
            </w:r>
            <w:proofErr w:type="gramStart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—п</w:t>
            </w:r>
            <w:proofErr w:type="gramEnd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едагогической компетентности в вопросах воспитания, обучения и развития ребенка;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– содействие в социализации детей дошкольного возраста, не посещающих образовательные организации;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– оказание помощи родителям (законным представителям) детей 5-7 лет, не посещающих образовательные организации, в обеспечении равных стартовых возможностей при поступлении в школу;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– 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Перспективы развития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  Расширение двусторонней связи «ДОУ – семья»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2.  Обеспечение всестороннего развития ребёнка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3.  Выявление объективных данных о работе КП:- сбор информации у заказчиков (анкетирование, беседы, опросы и др.);- анализ собственной деятельности КП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Нормативно правовые основы создания консультационного пункта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proofErr w:type="gramStart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– Конституция Российской Федерации от 12.12.1993 (с учётом поправок, внесённых законами РФ о поправках к Конститу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  <w:t>ции РФ от 30.12 2008 № 6 – ФКЗ, от 30.12.2008   № 7 – ФКЗ)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– Семейный кодекс РФ от 29.12.1995 №223 – ФЗ (ред. От 02.07.2013)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– Федеральный закон Российской Федерации от 29.12.2012 № 273 – ФЗ «Об образовании в Российской Федерации»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– Приказ </w:t>
            </w:r>
            <w:proofErr w:type="spellStart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России от 30.08.2013 №1014 «Об утверждении порядка организации и осуществления</w:t>
            </w:r>
            <w:proofErr w:type="gramEnd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образовательной деятельности по основным общеобразовательным программам — образовательным программам дошкольного образования»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61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Материально — техническое обеспечение</w:t>
            </w:r>
          </w:p>
        </w:tc>
        <w:tc>
          <w:tcPr>
            <w:tcW w:w="712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 Рабочее место консультационного п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ункта оборудовано в 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кабинете, который оснащен компьютером, принтерами. Имеются стол, стулья, методические пособия для проведения консультаций, шкаф для хранения </w:t>
            </w:r>
            <w:proofErr w:type="spellStart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документации</w:t>
            </w:r>
            <w:proofErr w:type="gramStart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ля</w:t>
            </w:r>
            <w:proofErr w:type="spellEnd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проведения групповой работы с родителями (законными представителями) детей дошкольного возраста, не посещающих образовательные учреждения используется музыкальный зал.</w:t>
            </w:r>
          </w:p>
        </w:tc>
      </w:tr>
    </w:tbl>
    <w:p w:rsidR="00833785" w:rsidRPr="00833785" w:rsidRDefault="00833785" w:rsidP="008337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30" w:type="dxa"/>
        <w:tblCellSpacing w:w="15" w:type="dxa"/>
        <w:tblBorders>
          <w:left w:val="single" w:sz="6" w:space="0" w:color="EAEAEA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570"/>
      </w:tblGrid>
      <w:tr w:rsidR="00833785" w:rsidRPr="00833785" w:rsidTr="00833785">
        <w:trPr>
          <w:tblCellSpacing w:w="15" w:type="dxa"/>
        </w:trPr>
        <w:tc>
          <w:tcPr>
            <w:tcW w:w="24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Территория реализации</w:t>
            </w:r>
          </w:p>
        </w:tc>
        <w:tc>
          <w:tcPr>
            <w:tcW w:w="732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МБДОУ « Саянский детский сад» 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4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  <w:tc>
          <w:tcPr>
            <w:tcW w:w="732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  Повышение педагогической компетентности родителей, (законных представителей) получивших методическую, психолого — педагогическую, диагностическую и консультативную помощь.</w:t>
            </w:r>
            <w:r w:rsidRPr="00833785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  <w:br/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2.  Удовлетворённость родителей (законных представителей) работой специалистов консультационного пункта.</w:t>
            </w:r>
            <w:r w:rsidRPr="00833785"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  <w:br/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3.  Популяризация деятельности ДОУ.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4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Риски</w:t>
            </w:r>
          </w:p>
        </w:tc>
        <w:tc>
          <w:tcPr>
            <w:tcW w:w="732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– многообразие консультативной поддержки в других центрах дополнительного образования, созданных на территории р</w:t>
            </w:r>
            <w:r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айона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;- отсутствие должной заинтересованности у родителей до</w:t>
            </w: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softHyphen/>
              <w:t>школьников.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4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Контроль</w:t>
            </w:r>
          </w:p>
        </w:tc>
        <w:tc>
          <w:tcPr>
            <w:tcW w:w="732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– письменные и электронные отчёт</w:t>
            </w:r>
            <w:proofErr w:type="gramStart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ы-</w:t>
            </w:r>
            <w:proofErr w:type="gramEnd"/>
            <w:r w:rsidRPr="00833785">
              <w:rPr>
                <w:rFonts w:ascii="inherit" w:eastAsia="Times New Roman" w:hAnsi="inherit" w:cs="Helvetica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информация на сайте учреждения</w:t>
            </w:r>
          </w:p>
        </w:tc>
      </w:tr>
      <w:tr w:rsidR="00833785" w:rsidRPr="00833785" w:rsidTr="00833785">
        <w:trPr>
          <w:tblCellSpacing w:w="15" w:type="dxa"/>
        </w:trPr>
        <w:tc>
          <w:tcPr>
            <w:tcW w:w="2445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833785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color w:val="666666"/>
                <w:sz w:val="21"/>
                <w:szCs w:val="21"/>
                <w:lang w:eastAsia="ru-RU"/>
              </w:rPr>
            </w:pPr>
            <w:r w:rsidRPr="00833785">
              <w:rPr>
                <w:rFonts w:ascii="inherit" w:eastAsia="Times New Roman" w:hAnsi="inherit" w:cs="Helvetica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Документы, регламентирующие работу консультативного пункта</w:t>
            </w:r>
          </w:p>
        </w:tc>
        <w:tc>
          <w:tcPr>
            <w:tcW w:w="7320" w:type="dxa"/>
            <w:tcBorders>
              <w:top w:val="single" w:sz="6" w:space="0" w:color="EAEAEA"/>
              <w:left w:val="nil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:rsidR="00833785" w:rsidRPr="001F4388" w:rsidRDefault="00833785" w:rsidP="00833785">
            <w:pPr>
              <w:spacing w:after="0" w:line="360" w:lineRule="atLeast"/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</w:pPr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– </w:t>
            </w:r>
            <w:hyperlink r:id="rId5" w:history="1">
              <w:r w:rsidRPr="001F4388">
                <w:rPr>
                  <w:rFonts w:ascii="inherit" w:eastAsia="Times New Roman" w:hAnsi="inherit" w:cs="Helvetic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МБДОУ  “ Саянский детский сад »   «Об открытии консультационного пункта»;</w:t>
              </w:r>
            </w:hyperlink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br/>
              <w:t>– </w:t>
            </w:r>
            <w:hyperlink r:id="rId6" w:history="1">
              <w:r w:rsidRPr="001F4388">
                <w:rPr>
                  <w:rFonts w:ascii="inherit" w:eastAsia="Times New Roman" w:hAnsi="inherit" w:cs="Helvetic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Приказ  МБДОУ “ Саянский детский сад »  Об утверждении Положения о консультационном пункте”</w:t>
              </w:r>
            </w:hyperlink>
            <w:proofErr w:type="gramStart"/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br/>
              <w:t>–</w:t>
            </w:r>
            <w:proofErr w:type="gramEnd"/>
            <w:r w:rsidRPr="001F4388">
              <w:rPr>
                <w:rFonts w:ascii="inherit" w:eastAsia="Times New Roman" w:hAnsi="inherit" w:cs="Helvetica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ПОЛОЖЕНИЕ о консультационном пункте, оказывающем методическую, психолого-педагогическую, диагностическую помощь родителям (законным представителям), обеспечивающим </w:t>
            </w:r>
            <w:r w:rsidRPr="001F4388">
              <w:rPr>
                <w:rFonts w:ascii="inherit" w:eastAsia="Times New Roman" w:hAnsi="inherit" w:cs="Helvetica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lastRenderedPageBreak/>
              <w:t>получение детьми дошкольного образования в форме семейного образования, в том числе воспитанников муниципального бюджетного дошкольного образовательного учреждения « Саянский детский сад»</w:t>
            </w:r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br/>
              <w:t>– Журнал учета работы консультационного пункта;</w:t>
            </w:r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br/>
              <w:t>– Журнал регистрации родителей (законных представителей), посещающих консультационный пункта;</w:t>
            </w:r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br/>
              <w:t>– График работы специалистов консультационного пункта;</w:t>
            </w:r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br/>
              <w:t>– План работы консультационного пункта;– Паспорт консультационного пункта;– Ежегодные отчеты о деятельности консультационного пункта</w:t>
            </w:r>
            <w:proofErr w:type="gramStart"/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 ;</w:t>
            </w:r>
            <w:proofErr w:type="gramEnd"/>
            <w:r w:rsidRPr="001F4388">
              <w:rPr>
                <w:rFonts w:ascii="inherit" w:eastAsia="Times New Roman" w:hAnsi="inherit" w:cs="Helvetica"/>
                <w:sz w:val="21"/>
                <w:szCs w:val="21"/>
                <w:lang w:eastAsia="ru-RU"/>
              </w:rPr>
              <w:t>– Банк данных детей, не охваченных дошкольным образованием, проживающих в районе МБДОУ</w:t>
            </w:r>
          </w:p>
        </w:tc>
      </w:tr>
    </w:tbl>
    <w:p w:rsidR="00833785" w:rsidRPr="00833785" w:rsidRDefault="00833785" w:rsidP="00833785">
      <w:pPr>
        <w:shd w:val="clear" w:color="auto" w:fill="FFFFFF"/>
        <w:spacing w:after="225" w:line="36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3378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 </w:t>
      </w:r>
    </w:p>
    <w:p w:rsidR="00360A29" w:rsidRDefault="00360A29"/>
    <w:sectPr w:rsidR="0036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56"/>
    <w:rsid w:val="001F4388"/>
    <w:rsid w:val="00360A29"/>
    <w:rsid w:val="00833785"/>
    <w:rsid w:val="00A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4--5cddaftbi7amly2a1cgdo9a.xn--p1ai/wp-content/uploads/2015/01/%D0%9F%D1%80%D0%B8%D0%BA%D0%B0%D0%B7-%D0%BE%D0%B1-%D1%83%D1%82%D0%B2%D0%B5%D1%80%D0%B6%D0%B4%D0%B5%D0%BD%D0%B8%D0%B8-%D0%9F%D0%BE%D0%BB%D0%BE%D0%B6%D0%B5%D0%BD%D0%B8%D1%8F-%D0%BE-%D0%BA%D0%BE%D0%BD%D1%81%D1%83%D0%BB%D1%8C%D1%82%D0%B0%D1%86%D0%B8%D0%BE%D0%BD%D0%BD%D0%BE%D0%BC-%D0%BF%D1%83%D0%BD%D0%BA%D1%82%D0%B5.docx" TargetMode="External"/><Relationship Id="rId5" Type="http://schemas.openxmlformats.org/officeDocument/2006/relationships/hyperlink" Target="http://xn--84--5cddaftbi7amly2a1cgdo9a.xn--p1ai/wp-content/uploads/2015/01/%D0%9F%D1%80%D0%B8%D0%BA%D0%B0%D0%B7-%D0%BF%D0%BE-%D0%BA%D1%83%D0%BD%D1%81%D1%83%D0%BB%D1%8C%D1%82%D0%B0%D1%82%D0%B8%D0%B2%D0%BD%D0%BE%D0%BC%D1%83-%D0%BF%D1%83%D0%BD%D0%BA%D1%82%D1%83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2019-12-04T05:39:00Z</dcterms:created>
  <dcterms:modified xsi:type="dcterms:W3CDTF">2019-12-05T02:01:00Z</dcterms:modified>
</cp:coreProperties>
</file>